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EE" w:rsidRDefault="00E854EE" w:rsidP="00E854EE">
      <w:pPr>
        <w:jc w:val="center"/>
        <w:rPr>
          <w:b/>
          <w:sz w:val="28"/>
        </w:rPr>
      </w:pPr>
      <w:r w:rsidRPr="006A1AE2">
        <w:rPr>
          <w:b/>
          <w:sz w:val="28"/>
        </w:rPr>
        <w:t>ΔΕΛΤΙΟ ΤΥΠΟΥ</w:t>
      </w:r>
    </w:p>
    <w:p w:rsidR="00E854EE" w:rsidRDefault="00E854EE" w:rsidP="00E854EE">
      <w:pPr>
        <w:jc w:val="center"/>
        <w:rPr>
          <w:b/>
          <w:sz w:val="28"/>
        </w:rPr>
      </w:pP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Το Σάββατο, 7 Ιουλίου, πραγματοποιήθηκε με επιτυχία στους Φιλιάτες η επιστημονική ημερίδα του μεταπτυχιακού προγράμματος του ΕΜΠ «Περιβάλλον και Ανάπτυξη των Ορεινών Περιοχών», β’ κατεύθυνσης του ΔΠΜΣ «Περιβάλλον και Ανάπτυξη», και του Μετσόβιου Κέντρου Διεπιστημονικής Έρευνας (ΜΕ.Κ.Δ.Ε.) του Ε.Μ.Π. με θέμα: «Η συμβολή του Εθνικού Μετσόβιου Πολυτεχνείου στην ολοκληρωμένη ανάπτυξη του Δήμου Φιλιατών». Η εκδήλωση έγινε στο Δημαρχείο Φιλιατών και την παρακολούθησαν μέλη του Δημοτικού Συμβουλίου και αρκετοί κάτοικοι της περιοχής. Παρουσιάστηκαν, συνολικά, 14 επιστημονικές εργασίες από τους σπουδαστές του ΔΠΜΣ του Ε.Μ.Π. και τους ερευνητές του ΜΕ.Κ.Δ.Ε.</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Η ημερίδα άνοιξε με το καλωσόρισμα του Δημάρχου Φιλιατών, Σπυρίδωνα Παππά, ο οποίος αφότου έκανε μια σύντομη αναφορά στα χαρακτηριστικά, τις δυνατότητες και τα προβλήματα του Δήμου, τόνισε ότι η δουλειά του Ε.Μ.Π. στην περιοχή «</w:t>
      </w:r>
      <w:r w:rsidRPr="00E854EE">
        <w:rPr>
          <w:rFonts w:asciiTheme="minorHAnsi" w:hAnsiTheme="minorHAnsi"/>
          <w:i/>
          <w:sz w:val="22"/>
          <w:szCs w:val="22"/>
        </w:rPr>
        <w:t>θα αποτελέσει σημείο αναφοράς για την αντιμετώπιση μικρών και μεγάλων προβλημάτων, αλλά κυρίως θα αποτελέσει το σχέδιο πάνω στο οποίο θα βασιστούν οι δράσεις, τα έργα για τα επόμενα χρόνια αλλά και το μοντέλο πάνω στο οποίο θα στηριχθούμε για τη βιώσιμη ανάπτυξη της περιοχής μας</w:t>
      </w:r>
      <w:r w:rsidRPr="00E854EE">
        <w:rPr>
          <w:rFonts w:asciiTheme="minorHAnsi" w:hAnsiTheme="minorHAnsi"/>
          <w:sz w:val="22"/>
          <w:szCs w:val="22"/>
        </w:rPr>
        <w:t>».</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 xml:space="preserve">Στον χαιρετισμό του, ο Πρύτανης του Ε.Μ.Π., Καθηγητής Ι. </w:t>
      </w:r>
      <w:proofErr w:type="spellStart"/>
      <w:r w:rsidRPr="00E854EE">
        <w:rPr>
          <w:rFonts w:asciiTheme="minorHAnsi" w:hAnsiTheme="minorHAnsi"/>
          <w:sz w:val="22"/>
          <w:szCs w:val="22"/>
        </w:rPr>
        <w:t>Γκόλια</w:t>
      </w:r>
      <w:proofErr w:type="spellEnd"/>
      <w:r w:rsidRPr="00E854EE">
        <w:rPr>
          <w:rFonts w:asciiTheme="minorHAnsi" w:hAnsiTheme="minorHAnsi"/>
          <w:sz w:val="22"/>
          <w:szCs w:val="22"/>
        </w:rPr>
        <w:t>, ο οποίος δεν κατάφερε να παρευρεθεί στην εκδήλωση λόγω έκτακτων υποχρεώσεων, αναφέρθηκε στη συστηματική ενασχόληση του Ε.Μ.Π. με τις ορεινές περιοχές, σημειώνοντας χαρακτηριστικά ότι  «</w:t>
      </w:r>
      <w:r w:rsidRPr="00E854EE">
        <w:rPr>
          <w:rFonts w:asciiTheme="minorHAnsi" w:hAnsiTheme="minorHAnsi"/>
          <w:i/>
          <w:sz w:val="22"/>
          <w:szCs w:val="22"/>
        </w:rPr>
        <w:t>Το Ε.Μ.Π. συνολικά και το μεταπτυχιακό πρόγραμμα θα στέκονται στο πλευρό των τοπικών κοινωνιών στις προκλήσεις που αντιμετωπίζουν. Χαρακτηριστικό παράδειγμα η προσπάθεια για την αναστήλωση του γεφυριού της Πλάκας, η οποία ελπίζουμε να έχει σύντομα αίσιο τέλος</w:t>
      </w:r>
      <w:r w:rsidRPr="00E854EE">
        <w:rPr>
          <w:rFonts w:asciiTheme="minorHAnsi" w:hAnsiTheme="minorHAnsi"/>
          <w:sz w:val="22"/>
          <w:szCs w:val="22"/>
        </w:rPr>
        <w:t xml:space="preserve">». </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 xml:space="preserve">Στην ημερίδα παραβρέθηκε ο Περιφερειάρχης Ηπείρου, Αλέξανδρος </w:t>
      </w:r>
      <w:proofErr w:type="spellStart"/>
      <w:r w:rsidRPr="00E854EE">
        <w:rPr>
          <w:rFonts w:asciiTheme="minorHAnsi" w:hAnsiTheme="minorHAnsi"/>
          <w:sz w:val="22"/>
          <w:szCs w:val="22"/>
        </w:rPr>
        <w:t>Καχριμάνης</w:t>
      </w:r>
      <w:proofErr w:type="spellEnd"/>
      <w:r w:rsidRPr="00E854EE">
        <w:rPr>
          <w:rFonts w:asciiTheme="minorHAnsi" w:hAnsiTheme="minorHAnsi"/>
          <w:sz w:val="22"/>
          <w:szCs w:val="22"/>
        </w:rPr>
        <w:t>, ο οποίος απηύθυνε χαιρετισμό. Σημείωσε ότι βασικός άξονας για την ανάπτυξη της περιοχής των Φιλιατών θα πρέπει να είναι η περαιτέρω ανάπτυξη του πρωτογενούς τομέα. Σημείωσε μεταξύ άλλων ότι μέσω της ημερίδας «</w:t>
      </w:r>
      <w:r w:rsidRPr="00E854EE">
        <w:rPr>
          <w:rFonts w:asciiTheme="minorHAnsi" w:hAnsiTheme="minorHAnsi"/>
          <w:i/>
          <w:sz w:val="22"/>
          <w:szCs w:val="22"/>
        </w:rPr>
        <w:t>δίνονται ερεθίσματα για την τοπική κοινωνία του Δήμου Φιλιατών, να προβληματιστεί, κυρίως όμως να αξιοποιήσει τα συμπεράσματα και τις προτάσεις που κατατίθενται, αναλαμβάνοντας εκ μέρους μου τη δέσμευση η Περιφέρεια να σταθεί αρωγός σε κάθε πρωτοβουλία που αναλαμβάνεται με αναπτυξιακό χαρακτήρα</w:t>
      </w:r>
      <w:r w:rsidRPr="00E854EE">
        <w:rPr>
          <w:rFonts w:asciiTheme="minorHAnsi" w:hAnsiTheme="minorHAnsi"/>
          <w:sz w:val="22"/>
          <w:szCs w:val="22"/>
        </w:rPr>
        <w:t>».</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 xml:space="preserve">Η εναρκτήρια ομιλία της ημερίδας πραγματοποιήθηκε από τον Διευθυντή του ΜΕ.Κ.Δ.Ε. και συντονιστή του μεταπτυχιακού προγράμματος, Καθηγητή Δ. </w:t>
      </w:r>
      <w:proofErr w:type="spellStart"/>
      <w:r w:rsidRPr="00E854EE">
        <w:rPr>
          <w:rFonts w:asciiTheme="minorHAnsi" w:hAnsiTheme="minorHAnsi"/>
          <w:sz w:val="22"/>
          <w:szCs w:val="22"/>
        </w:rPr>
        <w:t>Καλιαμπάκο</w:t>
      </w:r>
      <w:proofErr w:type="spellEnd"/>
      <w:r w:rsidRPr="00E854EE">
        <w:rPr>
          <w:rFonts w:asciiTheme="minorHAnsi" w:hAnsiTheme="minorHAnsi"/>
          <w:sz w:val="22"/>
          <w:szCs w:val="22"/>
        </w:rPr>
        <w:t xml:space="preserve">. Στην ομιλία τονίστηκε η ανάγκη εξειδικευμένης αντιμετώπισης που χρειάζεται κάθε ορεινή περιοχή. Χαρακτηριστικά αναφέρθηκε: «Αποτελεί βαθιά πεποίθησή μας ότι δεν υπάρχει μια «μαγική λύση» η οποία θα βγάλει τις ορεινές περιοχές από τη χρόνια αναπτυξιακή υστέρηση. Ούτε μπορούν να ζωντανέψουν οι κοινωνίες των βουνών με τις ίδιες συνταγές που εφαρμόστηκαν, γενικά, στη χώρα, αν και ολόκληρη η χώρα υποφέρει σήμερα από την κατάρρευση του μεταπολεμικού κοινωνικοοικονομικού μοντέλου. Αυτό που χρειάζεται είναι μια σε βάθος, ειδική ανάλυση κάθε περιοχής, η τεκμηρίωση αποτελεσματικών λύσεων και μέτρων, λύσεων έξω από τα στερεότυπα και την «πεπατημένη» και, κυρίως, η δυναμική ενεργοποίηση των τοπικών κοινωνιών». </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 xml:space="preserve">Στη συνέχεια το λόγο έλαβαν οι σπουδαστές του μεταπτυχιακού προγράμματος «Περιβάλλον και Ανάπτυξη των Ορεινών Περιοχών» και οι ερευνητές του ΜΕΚΔΕ. Οι εργασίες άγγιξαν πολλές πτυχές και θέματα που αφορούν στο Δήμο Φιλιατών. Παρουσιάστηκαν, εν συντομία, τα ακόλουθα: </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lastRenderedPageBreak/>
        <w:t>Έρευνα για τις απόψεις, τα όνειρα και τις προσδοκίες της νέας γενιάς, των μαθητών Λυκείου του Δήμου</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Πρόταση για την αξιοποίηση του κάμπου της Σκάλας που παραμένει σε μεγάλο βαθμό ακαλλιέργητος με χαμηλές αποδόσεις</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Σύστημα παρακολούθησης της ποιότητας των νερών του Καλαμά, ως βασικό βήμα της προσπάθειας για τον έλεγχο της ρύπανσης του ποταμού</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Τεχνικοοικονομική ανάλυση μονάδας μεταποίησης μανταρινιών για παραγωγή μαρμελάδας</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Στρατηγικές προώθησης αρωματικών φυτών της περιοχής της </w:t>
      </w:r>
      <w:proofErr w:type="spellStart"/>
      <w:r w:rsidRPr="00E854EE">
        <w:rPr>
          <w:rFonts w:asciiTheme="minorHAnsi" w:hAnsiTheme="minorHAnsi"/>
          <w:sz w:val="22"/>
          <w:szCs w:val="22"/>
        </w:rPr>
        <w:t>Μουργκάνας</w:t>
      </w:r>
      <w:proofErr w:type="spellEnd"/>
      <w:r w:rsidRPr="00E854EE">
        <w:rPr>
          <w:rFonts w:asciiTheme="minorHAnsi" w:hAnsiTheme="minorHAnsi"/>
          <w:sz w:val="22"/>
          <w:szCs w:val="22"/>
        </w:rPr>
        <w:t xml:space="preserve"> και συνεργατικοί τρόποι δημιουργίας καθετοποιημένης επιχείρησης επεξεργασίας τους</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Μελέτη σκοπιμότητας ίδρυσης εμφιαλωτηρίου νερού στις πηγές της </w:t>
      </w:r>
      <w:proofErr w:type="spellStart"/>
      <w:r w:rsidRPr="00E854EE">
        <w:rPr>
          <w:rFonts w:asciiTheme="minorHAnsi" w:hAnsiTheme="minorHAnsi"/>
          <w:sz w:val="22"/>
          <w:szCs w:val="22"/>
        </w:rPr>
        <w:t>Λαγκάβιτσας</w:t>
      </w:r>
      <w:proofErr w:type="spellEnd"/>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Αποτύπωση του μονοπατιού της </w:t>
      </w:r>
      <w:proofErr w:type="spellStart"/>
      <w:r w:rsidRPr="00E854EE">
        <w:rPr>
          <w:rFonts w:asciiTheme="minorHAnsi" w:hAnsiTheme="minorHAnsi"/>
          <w:sz w:val="22"/>
          <w:szCs w:val="22"/>
        </w:rPr>
        <w:t>Βούβας</w:t>
      </w:r>
      <w:proofErr w:type="spellEnd"/>
      <w:r w:rsidRPr="00E854EE">
        <w:rPr>
          <w:rFonts w:asciiTheme="minorHAnsi" w:hAnsiTheme="minorHAnsi"/>
          <w:sz w:val="22"/>
          <w:szCs w:val="22"/>
        </w:rPr>
        <w:t xml:space="preserve"> και προτάσεις αξιοποίησής του</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Δημιουργία πολιτιστικών διαδρομών στο Δήμο Φιλιατών και διασύνδεσή τους τόσο με τους όμορους Δήμου όσο και με τη γειτονική Αλβανία</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Ενίσχυση του θρησκευτικού τουρισμού στην περιοχή αξιοποιώντας τα σημαντικά μνημεία του Πλαισίου και τα έθιμα του </w:t>
      </w:r>
      <w:proofErr w:type="spellStart"/>
      <w:r w:rsidRPr="00E854EE">
        <w:rPr>
          <w:rFonts w:asciiTheme="minorHAnsi" w:hAnsiTheme="minorHAnsi"/>
          <w:sz w:val="22"/>
          <w:szCs w:val="22"/>
        </w:rPr>
        <w:t>Γηρομερίου</w:t>
      </w:r>
      <w:proofErr w:type="spellEnd"/>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Ποσοτικοποίηση, μέσω δεικτών, και ανάλυση των κοινωνικοοικονομικών ανισοτήτων εντός του Δήμου Φιλιατών</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Ανάλυση της παγκόσμιας τάσης για «μετανάστευση ποιότητας ζωής» στις ορεινές περιοχές και προσέγγιση των δυνατοτήτων στο Δήμο Φιλιατών</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Ολοκληρωμένο Διαδικτυακό Γεωγραφικό Σύστημα Πληροφοριών για το Δήμο Φιλιατών,  ανοιχτό και </w:t>
      </w:r>
      <w:proofErr w:type="spellStart"/>
      <w:r w:rsidRPr="00E854EE">
        <w:rPr>
          <w:rFonts w:asciiTheme="minorHAnsi" w:hAnsiTheme="minorHAnsi"/>
          <w:sz w:val="22"/>
          <w:szCs w:val="22"/>
        </w:rPr>
        <w:t>προσβάσιμο</w:t>
      </w:r>
      <w:proofErr w:type="spellEnd"/>
      <w:r w:rsidRPr="00E854EE">
        <w:rPr>
          <w:rFonts w:asciiTheme="minorHAnsi" w:hAnsiTheme="minorHAnsi"/>
          <w:sz w:val="22"/>
          <w:szCs w:val="22"/>
        </w:rPr>
        <w:t xml:space="preserve"> στο πλατύ κοινό, με έμφαση στη διαχείριση της </w:t>
      </w:r>
      <w:proofErr w:type="spellStart"/>
      <w:r w:rsidRPr="00E854EE">
        <w:rPr>
          <w:rFonts w:asciiTheme="minorHAnsi" w:hAnsiTheme="minorHAnsi"/>
          <w:sz w:val="22"/>
          <w:szCs w:val="22"/>
        </w:rPr>
        <w:t>αργούσας</w:t>
      </w:r>
      <w:proofErr w:type="spellEnd"/>
      <w:r w:rsidRPr="00E854EE">
        <w:rPr>
          <w:rFonts w:asciiTheme="minorHAnsi" w:hAnsiTheme="minorHAnsi"/>
          <w:sz w:val="22"/>
          <w:szCs w:val="22"/>
        </w:rPr>
        <w:t xml:space="preserve"> περιουσίας του Δήμου </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Ηλεκτρονική εφαρμογή για την ενίσχυση του συμμετοχικού σχεδιασμού στο Δήμο Φιλιατών</w:t>
      </w:r>
    </w:p>
    <w:p w:rsidR="00E854EE" w:rsidRPr="00E854EE" w:rsidRDefault="00E854EE" w:rsidP="00E854EE">
      <w:pPr>
        <w:pStyle w:val="ListParagraph"/>
        <w:numPr>
          <w:ilvl w:val="0"/>
          <w:numId w:val="2"/>
        </w:numPr>
        <w:spacing w:after="160" w:line="259" w:lineRule="auto"/>
        <w:jc w:val="both"/>
        <w:rPr>
          <w:rFonts w:asciiTheme="minorHAnsi" w:hAnsiTheme="minorHAnsi"/>
          <w:sz w:val="22"/>
          <w:szCs w:val="22"/>
        </w:rPr>
      </w:pPr>
      <w:r w:rsidRPr="00E854EE">
        <w:rPr>
          <w:rFonts w:asciiTheme="minorHAnsi" w:hAnsiTheme="minorHAnsi"/>
          <w:sz w:val="22"/>
          <w:szCs w:val="22"/>
        </w:rPr>
        <w:t xml:space="preserve">Δυνατότητες μείωσης του κόστους ηλεκτρικής ενέργειας για οικονομικά αδύναμα νοικοκυριά της περιοχής μέσω των ενεργειακών κοινοτήτων και της εγκατάστασης </w:t>
      </w:r>
      <w:proofErr w:type="spellStart"/>
      <w:r w:rsidRPr="00E854EE">
        <w:rPr>
          <w:rFonts w:asciiTheme="minorHAnsi" w:hAnsiTheme="minorHAnsi"/>
          <w:sz w:val="22"/>
          <w:szCs w:val="22"/>
        </w:rPr>
        <w:t>φωτοβολταϊκών</w:t>
      </w:r>
      <w:proofErr w:type="spellEnd"/>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Μετά την παρουσίαση των εργασιών έγιναν ερωτήσεις και τοποθετήσεις από τους παριστάμενους και τη Δημοτική Αρχή.</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Το μεταπτυχιακό πρόγραμμα του ΕΜΠ «Περιβάλλον και Ανάπτυξη των Ορεινών Περιοχών» και το ΜΕ.Κ.Δ.Ε. παραμένουν με προσήλωση στην υπόθεση της αναγέννησης και ολοκληρωμένης ανάπτυξης των ορεινών περιοχών της χώρας μας. Η ημερίδα της 7</w:t>
      </w:r>
      <w:r w:rsidRPr="00E854EE">
        <w:rPr>
          <w:rFonts w:asciiTheme="minorHAnsi" w:hAnsiTheme="minorHAnsi"/>
          <w:sz w:val="22"/>
          <w:szCs w:val="22"/>
          <w:vertAlign w:val="superscript"/>
        </w:rPr>
        <w:t>ης</w:t>
      </w:r>
      <w:r w:rsidRPr="00E854EE">
        <w:rPr>
          <w:rFonts w:asciiTheme="minorHAnsi" w:hAnsiTheme="minorHAnsi"/>
          <w:sz w:val="22"/>
          <w:szCs w:val="22"/>
        </w:rPr>
        <w:t xml:space="preserve"> Ιουλίου ήταν ένα κομμάτι της συστηματικής αυτής προσπάθειας (η ένατη κατά σειρά εκδήλωση που πραγματοποιείται με στόχο την ενίσχυση των αναπτυξιακών προοπτικών ενός Δήμου της Ηπείρου). </w:t>
      </w:r>
    </w:p>
    <w:p w:rsidR="00E854EE" w:rsidRPr="00E854EE" w:rsidRDefault="00E854EE" w:rsidP="00E854EE">
      <w:pPr>
        <w:jc w:val="both"/>
        <w:rPr>
          <w:rFonts w:asciiTheme="minorHAnsi" w:hAnsiTheme="minorHAnsi"/>
          <w:sz w:val="22"/>
          <w:szCs w:val="22"/>
        </w:rPr>
      </w:pPr>
      <w:r w:rsidRPr="00E854EE">
        <w:rPr>
          <w:rFonts w:asciiTheme="minorHAnsi" w:hAnsiTheme="minorHAnsi"/>
          <w:sz w:val="22"/>
          <w:szCs w:val="22"/>
        </w:rPr>
        <w:t>Τα ερευνητικά αποτελέσματα που παρουσιάστηκαν πιστεύουμε ότι θα αποτελέσουν «εργαλεία» στα χέρια της τοπικής κοινωνίας στην προσπάθειά της να διεκδικήσει ένα καλύτερο μέλλον.</w:t>
      </w:r>
    </w:p>
    <w:p w:rsidR="00E854EE" w:rsidRPr="0036565E" w:rsidRDefault="00E854EE" w:rsidP="00E854EE">
      <w:pPr>
        <w:jc w:val="both"/>
      </w:pPr>
    </w:p>
    <w:p w:rsidR="0067135A" w:rsidRPr="00A624C6" w:rsidRDefault="0067135A" w:rsidP="00EA6478">
      <w:pPr>
        <w:jc w:val="both"/>
        <w:rPr>
          <w:sz w:val="24"/>
          <w:szCs w:val="24"/>
          <w:lang w:eastAsia="el-GR"/>
        </w:rPr>
      </w:pPr>
    </w:p>
    <w:sectPr w:rsidR="0067135A" w:rsidRPr="00A624C6" w:rsidSect="00FC6F03">
      <w:headerReference w:type="default" r:id="rId8"/>
      <w:footerReference w:type="default" r:id="rId9"/>
      <w:pgSz w:w="11906" w:h="16838" w:code="9"/>
      <w:pgMar w:top="1418" w:right="1474" w:bottom="141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B1" w:rsidRDefault="00BC11B1">
      <w:r>
        <w:separator/>
      </w:r>
    </w:p>
  </w:endnote>
  <w:endnote w:type="continuationSeparator" w:id="0">
    <w:p w:rsidR="00BC11B1" w:rsidRDefault="00BC1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vantGarde Bk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5A" w:rsidRDefault="0067135A">
    <w:pPr>
      <w:pStyle w:val="Footer"/>
    </w:pPr>
  </w:p>
  <w:p w:rsidR="0067135A" w:rsidRDefault="00FC6F03" w:rsidP="007E09B9">
    <w:pPr>
      <w:pStyle w:val="Footer"/>
      <w:spacing w:before="120"/>
      <w:jc w:val="center"/>
      <w:rPr>
        <w:b/>
        <w:bCs/>
        <w:color w:val="333333"/>
        <w:sz w:val="18"/>
        <w:szCs w:val="18"/>
      </w:rPr>
    </w:pPr>
    <w:r>
      <w:rPr>
        <w:b/>
        <w:bCs/>
        <w:noProof/>
        <w:color w:val="333333"/>
        <w:sz w:val="18"/>
        <w:szCs w:val="18"/>
        <w:lang w:eastAsia="el-GR" w:bidi="he-IL"/>
      </w:rPr>
      <w:pict>
        <v:shapetype id="_x0000_t32" coordsize="21600,21600" o:spt="32" o:oned="t" path="m,l21600,21600e" filled="f">
          <v:path arrowok="t" fillok="f" o:connecttype="none"/>
          <o:lock v:ext="edit" shapetype="t"/>
        </v:shapetype>
        <v:shape id="_x0000_s17409" type="#_x0000_t32" style="position:absolute;left:0;text-align:left;margin-left:-.95pt;margin-top:2.85pt;width:449.25pt;height:0;z-index:251658240" o:connectortype="straight"/>
      </w:pict>
    </w:r>
    <w:r w:rsidR="0067135A">
      <w:rPr>
        <w:b/>
        <w:bCs/>
        <w:color w:val="333333"/>
        <w:sz w:val="18"/>
        <w:szCs w:val="18"/>
      </w:rPr>
      <w:t xml:space="preserve">ΕΘΝΙΚΟ ΜΕΤΣΟΒΙΟ ΠΟΛΥΤΕΧΝΕΙΟ - ΣΧΟΛΗ ΑΓΡΟΝΟΜΩΝ ΤΟΠΟΓΡΑΦΩΝ ΜΗΧΑΝΙΚΩΝ                 ΗΡΩΩΝ ΠΟΛΥΤΕΧΝΕΙΟΥ 9, ΖΩΓΡΑΦΟΣ 157 80 ΑΘΗΝΑ, </w:t>
    </w:r>
  </w:p>
  <w:p w:rsidR="0039621C" w:rsidRPr="0039621C" w:rsidRDefault="0067135A" w:rsidP="007E09B9">
    <w:pPr>
      <w:pStyle w:val="Footer"/>
      <w:jc w:val="center"/>
      <w:rPr>
        <w:b/>
        <w:bCs/>
        <w:color w:val="333333"/>
        <w:sz w:val="18"/>
        <w:szCs w:val="18"/>
        <w:lang w:val="en-GB"/>
      </w:rPr>
    </w:pPr>
    <w:r>
      <w:rPr>
        <w:b/>
        <w:bCs/>
        <w:color w:val="333333"/>
        <w:sz w:val="18"/>
        <w:szCs w:val="18"/>
      </w:rPr>
      <w:t>ΤΗΛ</w:t>
    </w:r>
    <w:r>
      <w:rPr>
        <w:b/>
        <w:bCs/>
        <w:color w:val="333333"/>
        <w:sz w:val="18"/>
        <w:szCs w:val="18"/>
        <w:lang w:val="en-US"/>
      </w:rPr>
      <w:t>. 210-7</w:t>
    </w:r>
    <w:r w:rsidRPr="00836675">
      <w:rPr>
        <w:b/>
        <w:bCs/>
        <w:color w:val="333333"/>
        <w:sz w:val="18"/>
        <w:szCs w:val="18"/>
        <w:lang w:val="en-GB"/>
      </w:rPr>
      <w:t>72</w:t>
    </w:r>
    <w:r>
      <w:rPr>
        <w:b/>
        <w:bCs/>
        <w:color w:val="333333"/>
        <w:sz w:val="18"/>
        <w:szCs w:val="18"/>
        <w:lang w:val="en-US"/>
      </w:rPr>
      <w:t xml:space="preserve">2780, </w:t>
    </w:r>
    <w:r w:rsidR="0039621C" w:rsidRPr="0039621C">
      <w:rPr>
        <w:b/>
        <w:bCs/>
        <w:color w:val="333333"/>
        <w:sz w:val="18"/>
        <w:szCs w:val="18"/>
        <w:lang w:val="en-GB"/>
      </w:rPr>
      <w:t xml:space="preserve">  </w:t>
    </w:r>
    <w:proofErr w:type="gramStart"/>
    <w:r>
      <w:rPr>
        <w:b/>
        <w:bCs/>
        <w:color w:val="333333"/>
        <w:sz w:val="18"/>
        <w:szCs w:val="18"/>
        <w:lang w:val="en-US"/>
      </w:rPr>
      <w:t>FAX</w:t>
    </w:r>
    <w:r w:rsidR="0039621C" w:rsidRPr="0039621C">
      <w:rPr>
        <w:b/>
        <w:bCs/>
        <w:color w:val="333333"/>
        <w:sz w:val="18"/>
        <w:szCs w:val="18"/>
        <w:lang w:val="en-GB"/>
      </w:rPr>
      <w:t xml:space="preserve"> </w:t>
    </w:r>
    <w:r>
      <w:rPr>
        <w:b/>
        <w:bCs/>
        <w:color w:val="333333"/>
        <w:sz w:val="18"/>
        <w:szCs w:val="18"/>
        <w:lang w:val="en-US"/>
      </w:rPr>
      <w:t>:</w:t>
    </w:r>
    <w:proofErr w:type="gramEnd"/>
    <w:r w:rsidR="0039621C" w:rsidRPr="0039621C">
      <w:rPr>
        <w:b/>
        <w:bCs/>
        <w:color w:val="333333"/>
        <w:sz w:val="18"/>
        <w:szCs w:val="18"/>
        <w:lang w:val="en-GB"/>
      </w:rPr>
      <w:t xml:space="preserve"> </w:t>
    </w:r>
    <w:r w:rsidRPr="00836675">
      <w:rPr>
        <w:b/>
        <w:bCs/>
        <w:color w:val="333333"/>
        <w:sz w:val="18"/>
        <w:szCs w:val="18"/>
        <w:lang w:val="en-GB"/>
      </w:rPr>
      <w:t>210772</w:t>
    </w:r>
    <w:r>
      <w:rPr>
        <w:b/>
        <w:bCs/>
        <w:color w:val="333333"/>
        <w:sz w:val="18"/>
        <w:szCs w:val="18"/>
        <w:lang w:val="en-US"/>
      </w:rPr>
      <w:t xml:space="preserve"> 2776, </w:t>
    </w:r>
    <w:r w:rsidR="0039621C" w:rsidRPr="0039621C">
      <w:rPr>
        <w:b/>
        <w:bCs/>
        <w:color w:val="333333"/>
        <w:sz w:val="18"/>
        <w:szCs w:val="18"/>
        <w:lang w:val="en-GB"/>
      </w:rPr>
      <w:t xml:space="preserve"> </w:t>
    </w:r>
  </w:p>
  <w:p w:rsidR="0067135A" w:rsidRPr="000D1A65" w:rsidRDefault="0067135A" w:rsidP="007E09B9">
    <w:pPr>
      <w:pStyle w:val="Footer"/>
      <w:jc w:val="center"/>
      <w:rPr>
        <w:b/>
        <w:bCs/>
        <w:color w:val="333333"/>
        <w:sz w:val="18"/>
        <w:szCs w:val="18"/>
        <w:lang w:val="en-GB"/>
      </w:rPr>
    </w:pPr>
    <w:r>
      <w:rPr>
        <w:b/>
        <w:bCs/>
        <w:color w:val="333333"/>
        <w:sz w:val="18"/>
        <w:szCs w:val="18"/>
        <w:lang w:val="en-US"/>
      </w:rPr>
      <w:t xml:space="preserve">E-MAIL: </w:t>
    </w:r>
    <w:hyperlink r:id="rId1" w:history="1">
      <w:r w:rsidR="0039621C" w:rsidRPr="0039621C">
        <w:rPr>
          <w:rStyle w:val="Hyperlink"/>
          <w:b/>
          <w:bCs/>
          <w:color w:val="000000" w:themeColor="text1"/>
          <w:sz w:val="18"/>
          <w:szCs w:val="18"/>
          <w:lang w:val="en-US"/>
        </w:rPr>
        <w:t>envdev@central.ntua.gr</w:t>
      </w:r>
    </w:hyperlink>
    <w:r w:rsidR="0039621C" w:rsidRPr="0039621C">
      <w:rPr>
        <w:b/>
        <w:bCs/>
        <w:color w:val="000000" w:themeColor="text1"/>
        <w:sz w:val="18"/>
        <w:szCs w:val="18"/>
        <w:lang w:val="en-GB"/>
      </w:rPr>
      <w:t>,</w:t>
    </w:r>
    <w:r w:rsidR="0039621C" w:rsidRPr="0039621C">
      <w:rPr>
        <w:b/>
        <w:bCs/>
        <w:color w:val="333333"/>
        <w:sz w:val="18"/>
        <w:szCs w:val="18"/>
        <w:lang w:val="en-GB"/>
      </w:rPr>
      <w:t xml:space="preserve">  </w:t>
    </w:r>
    <w:r>
      <w:rPr>
        <w:b/>
        <w:bCs/>
        <w:color w:val="333333"/>
        <w:sz w:val="18"/>
        <w:szCs w:val="18"/>
        <w:lang w:val="en-US"/>
      </w:rPr>
      <w:t xml:space="preserve"> </w:t>
    </w:r>
    <w:r w:rsidRPr="00AB5F15">
      <w:rPr>
        <w:b/>
        <w:bCs/>
        <w:color w:val="333333"/>
        <w:sz w:val="18"/>
        <w:szCs w:val="18"/>
        <w:lang w:val="en-US"/>
      </w:rPr>
      <w:t>http</w:t>
    </w:r>
    <w:r w:rsidRPr="000D1A65">
      <w:rPr>
        <w:b/>
        <w:bCs/>
        <w:color w:val="333333"/>
        <w:sz w:val="18"/>
        <w:szCs w:val="18"/>
        <w:lang w:val="en-GB"/>
      </w:rPr>
      <w:t>://</w:t>
    </w:r>
    <w:r w:rsidRPr="00AB5F15">
      <w:rPr>
        <w:b/>
        <w:bCs/>
        <w:color w:val="333333"/>
        <w:sz w:val="18"/>
        <w:szCs w:val="18"/>
        <w:lang w:val="en-US"/>
      </w:rPr>
      <w:t>environ</w:t>
    </w:r>
    <w:r w:rsidRPr="000D1A65">
      <w:rPr>
        <w:b/>
        <w:bCs/>
        <w:color w:val="333333"/>
        <w:sz w:val="18"/>
        <w:szCs w:val="18"/>
        <w:lang w:val="en-GB"/>
      </w:rPr>
      <w:t>.</w:t>
    </w:r>
    <w:r w:rsidRPr="00AB5F15">
      <w:rPr>
        <w:b/>
        <w:bCs/>
        <w:color w:val="333333"/>
        <w:sz w:val="18"/>
        <w:szCs w:val="18"/>
        <w:lang w:val="en-US"/>
      </w:rPr>
      <w:t>survey</w:t>
    </w:r>
    <w:r w:rsidRPr="000D1A65">
      <w:rPr>
        <w:b/>
        <w:bCs/>
        <w:color w:val="333333"/>
        <w:sz w:val="18"/>
        <w:szCs w:val="18"/>
        <w:lang w:val="en-GB"/>
      </w:rPr>
      <w:t>.</w:t>
    </w:r>
    <w:proofErr w:type="spellStart"/>
    <w:r w:rsidRPr="00AB5F15">
      <w:rPr>
        <w:b/>
        <w:bCs/>
        <w:color w:val="333333"/>
        <w:sz w:val="18"/>
        <w:szCs w:val="18"/>
        <w:lang w:val="en-US"/>
      </w:rPr>
      <w:t>ntua</w:t>
    </w:r>
    <w:proofErr w:type="spellEnd"/>
    <w:r w:rsidRPr="000D1A65">
      <w:rPr>
        <w:b/>
        <w:bCs/>
        <w:color w:val="333333"/>
        <w:sz w:val="18"/>
        <w:szCs w:val="18"/>
        <w:lang w:val="en-GB"/>
      </w:rPr>
      <w:t>.</w:t>
    </w:r>
    <w:proofErr w:type="spellStart"/>
    <w:r w:rsidRPr="00AB5F15">
      <w:rPr>
        <w:b/>
        <w:bCs/>
        <w:color w:val="333333"/>
        <w:sz w:val="18"/>
        <w:szCs w:val="18"/>
        <w:lang w:val="en-US"/>
      </w:rPr>
      <w:t>gr</w:t>
    </w:r>
    <w:proofErr w:type="spellEnd"/>
    <w:r w:rsidRPr="000D1A65">
      <w:rPr>
        <w:b/>
        <w:bCs/>
        <w:color w:val="333333"/>
        <w:sz w:val="18"/>
        <w:szCs w:val="18"/>
        <w:lang w:val="en-GB"/>
      </w:rPr>
      <w:t>/</w:t>
    </w:r>
  </w:p>
  <w:p w:rsidR="0067135A" w:rsidRPr="000D1A65" w:rsidRDefault="0067135A" w:rsidP="007E09B9">
    <w:pPr>
      <w:pStyle w:val="Footer"/>
      <w:jc w:val="center"/>
      <w:rPr>
        <w:b/>
        <w:bCs/>
        <w:color w:val="808080"/>
        <w:sz w:val="22"/>
        <w:szCs w:val="22"/>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B1" w:rsidRDefault="00BC11B1">
      <w:r>
        <w:separator/>
      </w:r>
    </w:p>
  </w:footnote>
  <w:footnote w:type="continuationSeparator" w:id="0">
    <w:p w:rsidR="00BC11B1" w:rsidRDefault="00BC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5A" w:rsidRPr="007E09B9" w:rsidRDefault="0067135A" w:rsidP="007E09B9">
    <w:pPr>
      <w:jc w:val="center"/>
      <w:rPr>
        <w:sz w:val="22"/>
        <w:szCs w:val="22"/>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67135A" w:rsidRPr="000A2FF4">
      <w:tc>
        <w:tcPr>
          <w:tcW w:w="2160" w:type="dxa"/>
          <w:tcBorders>
            <w:right w:val="nil"/>
          </w:tcBorders>
          <w:vAlign w:val="center"/>
        </w:tcPr>
        <w:p w:rsidR="0067135A" w:rsidRPr="00633B52" w:rsidRDefault="0015595A" w:rsidP="00633B52">
          <w:pPr>
            <w:jc w:val="center"/>
            <w:rPr>
              <w:rFonts w:ascii="AvantGarde Bk BT" w:hAnsi="AvantGarde Bk BT" w:cs="AvantGarde Bk BT"/>
              <w:b/>
              <w:bCs/>
              <w:sz w:val="24"/>
              <w:szCs w:val="24"/>
              <w:lang w:val="en-US"/>
            </w:rPr>
          </w:pPr>
          <w:r>
            <w:rPr>
              <w:rFonts w:ascii="AvantGarde Bk BT" w:hAnsi="AvantGarde Bk BT" w:cs="AvantGarde Bk BT"/>
              <w:b/>
              <w:bCs/>
              <w:noProof/>
              <w:color w:val="000000"/>
              <w:sz w:val="24"/>
              <w:szCs w:val="24"/>
              <w:lang w:eastAsia="el-GR" w:bidi="he-IL"/>
            </w:rPr>
            <w:drawing>
              <wp:inline distT="0" distB="0" distL="0" distR="0">
                <wp:extent cx="81915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981" r="14981" b="5959"/>
                        <a:stretch>
                          <a:fillRect/>
                        </a:stretch>
                      </pic:blipFill>
                      <pic:spPr bwMode="auto">
                        <a:xfrm>
                          <a:off x="0" y="0"/>
                          <a:ext cx="819150" cy="800100"/>
                        </a:xfrm>
                        <a:prstGeom prst="rect">
                          <a:avLst/>
                        </a:prstGeom>
                        <a:noFill/>
                        <a:ln w="9525">
                          <a:noFill/>
                          <a:miter lim="800000"/>
                          <a:headEnd/>
                          <a:tailEnd/>
                        </a:ln>
                      </pic:spPr>
                    </pic:pic>
                  </a:graphicData>
                </a:graphic>
              </wp:inline>
            </w:drawing>
          </w:r>
        </w:p>
      </w:tc>
      <w:tc>
        <w:tcPr>
          <w:tcW w:w="7200" w:type="dxa"/>
          <w:tcBorders>
            <w:left w:val="nil"/>
          </w:tcBorders>
        </w:tcPr>
        <w:p w:rsidR="0067135A" w:rsidRPr="00633B52" w:rsidRDefault="0067135A" w:rsidP="00633B52">
          <w:pPr>
            <w:spacing w:before="120"/>
            <w:jc w:val="center"/>
            <w:rPr>
              <w:b/>
              <w:bCs/>
              <w:sz w:val="32"/>
              <w:szCs w:val="32"/>
            </w:rPr>
          </w:pPr>
          <w:r w:rsidRPr="00633B52">
            <w:rPr>
              <w:b/>
              <w:bCs/>
              <w:sz w:val="32"/>
              <w:szCs w:val="32"/>
            </w:rPr>
            <w:t>ΕΘΝΙΚΟ ΜΕΤΣΟΒΙΟ ΠΟΛΥΤΕΧΝΕΙΟ</w:t>
          </w:r>
        </w:p>
        <w:p w:rsidR="0067135A" w:rsidRPr="00633B52" w:rsidRDefault="0067135A" w:rsidP="00633B52">
          <w:pPr>
            <w:tabs>
              <w:tab w:val="center" w:pos="3582"/>
              <w:tab w:val="left" w:pos="6390"/>
            </w:tabs>
            <w:rPr>
              <w:b/>
              <w:bCs/>
              <w:sz w:val="24"/>
              <w:szCs w:val="24"/>
            </w:rPr>
          </w:pPr>
          <w:r w:rsidRPr="00633B52">
            <w:rPr>
              <w:b/>
              <w:bCs/>
              <w:sz w:val="24"/>
              <w:szCs w:val="24"/>
            </w:rPr>
            <w:tab/>
            <w:t>Δ.Π.Μ.Σ. «ΠΕΡΙΒΑΛΛΟΝ ΚΑΙ ΑΝΑΠΤΥΞΗ»</w:t>
          </w:r>
          <w:r w:rsidRPr="00633B52">
            <w:rPr>
              <w:b/>
              <w:bCs/>
              <w:sz w:val="24"/>
              <w:szCs w:val="24"/>
            </w:rPr>
            <w:tab/>
          </w:r>
        </w:p>
        <w:p w:rsidR="0067135A" w:rsidRPr="00633B52" w:rsidRDefault="0067135A" w:rsidP="00633B52">
          <w:pPr>
            <w:jc w:val="center"/>
            <w:rPr>
              <w:b/>
              <w:bCs/>
              <w:sz w:val="24"/>
              <w:szCs w:val="24"/>
            </w:rPr>
          </w:pPr>
          <w:r w:rsidRPr="00633B52">
            <w:rPr>
              <w:b/>
              <w:bCs/>
              <w:sz w:val="24"/>
              <w:szCs w:val="24"/>
            </w:rPr>
            <w:t>2</w:t>
          </w:r>
          <w:r w:rsidRPr="00633B52">
            <w:rPr>
              <w:b/>
              <w:bCs/>
              <w:sz w:val="24"/>
              <w:szCs w:val="24"/>
              <w:vertAlign w:val="superscript"/>
            </w:rPr>
            <w:t>η</w:t>
          </w:r>
          <w:r w:rsidRPr="00633B52">
            <w:rPr>
              <w:b/>
              <w:bCs/>
              <w:sz w:val="24"/>
              <w:szCs w:val="24"/>
            </w:rPr>
            <w:t xml:space="preserve"> Κατεύθυνση Σπουδών</w:t>
          </w:r>
        </w:p>
        <w:p w:rsidR="0067135A" w:rsidRPr="00633B52" w:rsidRDefault="0067135A" w:rsidP="00633B52">
          <w:pPr>
            <w:jc w:val="center"/>
            <w:rPr>
              <w:b/>
              <w:bCs/>
              <w:sz w:val="24"/>
              <w:szCs w:val="24"/>
            </w:rPr>
          </w:pPr>
          <w:r w:rsidRPr="00633B52">
            <w:rPr>
              <w:b/>
              <w:bCs/>
              <w:sz w:val="24"/>
              <w:szCs w:val="24"/>
            </w:rPr>
            <w:t>«ΠΕΡΙΒΑΛΛΟΝ ΚΑΙ ΑΝΑΠΤΥΞΗ ΤΩΝ ΟΡΕΙΝΩΝ ΠΕΡΙΟΧΩΝ»</w:t>
          </w:r>
        </w:p>
        <w:p w:rsidR="0067135A" w:rsidRPr="00633B52" w:rsidRDefault="0067135A" w:rsidP="00633B52">
          <w:pPr>
            <w:jc w:val="center"/>
            <w:rPr>
              <w:b/>
              <w:bCs/>
            </w:rPr>
          </w:pPr>
          <w:r w:rsidRPr="00633B52">
            <w:rPr>
              <w:b/>
              <w:bCs/>
            </w:rPr>
            <w:t>Μετσόβιο Κέντρο Διεπιστημονικής Έρευνας (ΜΕ.Κ.Δ.Ε.) του Ε.Μ.Π.</w:t>
          </w:r>
        </w:p>
        <w:p w:rsidR="0067135A" w:rsidRPr="00633B52" w:rsidRDefault="0067135A" w:rsidP="00633B52">
          <w:pPr>
            <w:spacing w:after="120"/>
            <w:jc w:val="center"/>
            <w:rPr>
              <w:b/>
              <w:bCs/>
              <w:sz w:val="24"/>
              <w:szCs w:val="24"/>
              <w:lang w:val="en-US"/>
            </w:rPr>
          </w:pPr>
          <w:r w:rsidRPr="00633B52">
            <w:rPr>
              <w:b/>
              <w:bCs/>
            </w:rPr>
            <w:t xml:space="preserve">Μέτσοβο 44200, </w:t>
          </w:r>
          <w:proofErr w:type="spellStart"/>
          <w:r w:rsidRPr="00633B52">
            <w:rPr>
              <w:b/>
              <w:bCs/>
            </w:rPr>
            <w:t>Τηλ</w:t>
          </w:r>
          <w:proofErr w:type="spellEnd"/>
          <w:r w:rsidRPr="00633B52">
            <w:rPr>
              <w:b/>
              <w:bCs/>
            </w:rPr>
            <w:t xml:space="preserve">. 26560-29040 </w:t>
          </w:r>
          <w:r w:rsidRPr="00633B52">
            <w:rPr>
              <w:b/>
              <w:bCs/>
              <w:lang w:val="en-US"/>
            </w:rPr>
            <w:t>Fax: 26560</w:t>
          </w:r>
          <w:r w:rsidRPr="00633B52">
            <w:rPr>
              <w:b/>
              <w:bCs/>
            </w:rPr>
            <w:t>-</w:t>
          </w:r>
          <w:r w:rsidRPr="00633B52">
            <w:rPr>
              <w:b/>
              <w:bCs/>
              <w:lang w:val="en-US"/>
            </w:rPr>
            <w:t>29046</w:t>
          </w:r>
        </w:p>
      </w:tc>
    </w:tr>
  </w:tbl>
  <w:p w:rsidR="0067135A" w:rsidRDefault="00671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F2D"/>
    <w:multiLevelType w:val="hybridMultilevel"/>
    <w:tmpl w:val="3522E4A6"/>
    <w:lvl w:ilvl="0" w:tplc="4EDEFBCA">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11082428"/>
    <w:multiLevelType w:val="hybridMultilevel"/>
    <w:tmpl w:val="944EF784"/>
    <w:lvl w:ilvl="0" w:tplc="BDE8E792">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18434"/>
    <o:shapelayout v:ext="edit">
      <o:idmap v:ext="edit" data="17"/>
      <o:rules v:ext="edit">
        <o:r id="V:Rule2" type="connector" idref="#_x0000_s17409"/>
      </o:rules>
    </o:shapelayout>
  </w:hdrShapeDefaults>
  <w:footnotePr>
    <w:footnote w:id="-1"/>
    <w:footnote w:id="0"/>
  </w:footnotePr>
  <w:endnotePr>
    <w:endnote w:id="-1"/>
    <w:endnote w:id="0"/>
  </w:endnotePr>
  <w:compat/>
  <w:rsids>
    <w:rsidRoot w:val="0047667E"/>
    <w:rsid w:val="00002B55"/>
    <w:rsid w:val="00053A13"/>
    <w:rsid w:val="0007502D"/>
    <w:rsid w:val="00081545"/>
    <w:rsid w:val="00096038"/>
    <w:rsid w:val="000A2FF4"/>
    <w:rsid w:val="000B4FF9"/>
    <w:rsid w:val="000B7276"/>
    <w:rsid w:val="000C2D7D"/>
    <w:rsid w:val="000C3776"/>
    <w:rsid w:val="000C5504"/>
    <w:rsid w:val="000D1A65"/>
    <w:rsid w:val="0011441C"/>
    <w:rsid w:val="00133946"/>
    <w:rsid w:val="001474D6"/>
    <w:rsid w:val="0015595A"/>
    <w:rsid w:val="00161D46"/>
    <w:rsid w:val="001679F8"/>
    <w:rsid w:val="001739A1"/>
    <w:rsid w:val="0019052E"/>
    <w:rsid w:val="001B0C24"/>
    <w:rsid w:val="001B303D"/>
    <w:rsid w:val="001B6478"/>
    <w:rsid w:val="001C270B"/>
    <w:rsid w:val="001C30D6"/>
    <w:rsid w:val="00201371"/>
    <w:rsid w:val="002014F5"/>
    <w:rsid w:val="002105EF"/>
    <w:rsid w:val="0024320E"/>
    <w:rsid w:val="00244164"/>
    <w:rsid w:val="00247545"/>
    <w:rsid w:val="0026162A"/>
    <w:rsid w:val="0026643B"/>
    <w:rsid w:val="00290C8F"/>
    <w:rsid w:val="002C3476"/>
    <w:rsid w:val="002C3702"/>
    <w:rsid w:val="002C4F06"/>
    <w:rsid w:val="002D3EAB"/>
    <w:rsid w:val="00300389"/>
    <w:rsid w:val="00300B33"/>
    <w:rsid w:val="0030383E"/>
    <w:rsid w:val="003652B0"/>
    <w:rsid w:val="0039621C"/>
    <w:rsid w:val="003D7D79"/>
    <w:rsid w:val="003F055C"/>
    <w:rsid w:val="003F3D9E"/>
    <w:rsid w:val="004075EA"/>
    <w:rsid w:val="0044039D"/>
    <w:rsid w:val="0045005B"/>
    <w:rsid w:val="00454369"/>
    <w:rsid w:val="00454707"/>
    <w:rsid w:val="00455DF6"/>
    <w:rsid w:val="004561CA"/>
    <w:rsid w:val="00460DB9"/>
    <w:rsid w:val="004627BD"/>
    <w:rsid w:val="0047667E"/>
    <w:rsid w:val="004830D4"/>
    <w:rsid w:val="004D6F5A"/>
    <w:rsid w:val="004F54F3"/>
    <w:rsid w:val="005470B4"/>
    <w:rsid w:val="005523A8"/>
    <w:rsid w:val="00570631"/>
    <w:rsid w:val="00571947"/>
    <w:rsid w:val="00571FB6"/>
    <w:rsid w:val="005733CE"/>
    <w:rsid w:val="00577EEE"/>
    <w:rsid w:val="005833A8"/>
    <w:rsid w:val="0058450D"/>
    <w:rsid w:val="00584A10"/>
    <w:rsid w:val="00591264"/>
    <w:rsid w:val="005A1C85"/>
    <w:rsid w:val="005E44C7"/>
    <w:rsid w:val="005F3A00"/>
    <w:rsid w:val="006023EF"/>
    <w:rsid w:val="00613862"/>
    <w:rsid w:val="00633B52"/>
    <w:rsid w:val="00664ECF"/>
    <w:rsid w:val="0067135A"/>
    <w:rsid w:val="00684381"/>
    <w:rsid w:val="00694C34"/>
    <w:rsid w:val="006E2EB1"/>
    <w:rsid w:val="0072448D"/>
    <w:rsid w:val="00735002"/>
    <w:rsid w:val="007367AC"/>
    <w:rsid w:val="00747FFD"/>
    <w:rsid w:val="00770A4A"/>
    <w:rsid w:val="00780D1C"/>
    <w:rsid w:val="007839F6"/>
    <w:rsid w:val="00785366"/>
    <w:rsid w:val="00796A40"/>
    <w:rsid w:val="007A01EE"/>
    <w:rsid w:val="007B208E"/>
    <w:rsid w:val="007B53CF"/>
    <w:rsid w:val="007E09B9"/>
    <w:rsid w:val="007F60D6"/>
    <w:rsid w:val="00807B1B"/>
    <w:rsid w:val="008121A0"/>
    <w:rsid w:val="00820931"/>
    <w:rsid w:val="008271C5"/>
    <w:rsid w:val="00836675"/>
    <w:rsid w:val="00836FB9"/>
    <w:rsid w:val="00841F02"/>
    <w:rsid w:val="00846AFB"/>
    <w:rsid w:val="00857B5F"/>
    <w:rsid w:val="00861CD3"/>
    <w:rsid w:val="008735F2"/>
    <w:rsid w:val="00884144"/>
    <w:rsid w:val="00893B7F"/>
    <w:rsid w:val="00894B55"/>
    <w:rsid w:val="008A0A8C"/>
    <w:rsid w:val="008A0F8B"/>
    <w:rsid w:val="008A115B"/>
    <w:rsid w:val="008E311D"/>
    <w:rsid w:val="008F499A"/>
    <w:rsid w:val="008F705A"/>
    <w:rsid w:val="00941F16"/>
    <w:rsid w:val="009706A2"/>
    <w:rsid w:val="00970DE4"/>
    <w:rsid w:val="009943C9"/>
    <w:rsid w:val="009B52CA"/>
    <w:rsid w:val="009D63A4"/>
    <w:rsid w:val="009D6CFC"/>
    <w:rsid w:val="00A00524"/>
    <w:rsid w:val="00A01FD0"/>
    <w:rsid w:val="00A624C6"/>
    <w:rsid w:val="00A63ABE"/>
    <w:rsid w:val="00AB5F15"/>
    <w:rsid w:val="00AC5A73"/>
    <w:rsid w:val="00AC5C10"/>
    <w:rsid w:val="00B15227"/>
    <w:rsid w:val="00B63DED"/>
    <w:rsid w:val="00B67A46"/>
    <w:rsid w:val="00B748FA"/>
    <w:rsid w:val="00BC11B1"/>
    <w:rsid w:val="00BE7788"/>
    <w:rsid w:val="00BF6667"/>
    <w:rsid w:val="00C30568"/>
    <w:rsid w:val="00C423D6"/>
    <w:rsid w:val="00C46039"/>
    <w:rsid w:val="00C523A3"/>
    <w:rsid w:val="00CB3073"/>
    <w:rsid w:val="00CB6217"/>
    <w:rsid w:val="00CC3F6B"/>
    <w:rsid w:val="00CF006E"/>
    <w:rsid w:val="00D034AB"/>
    <w:rsid w:val="00D1163C"/>
    <w:rsid w:val="00D25992"/>
    <w:rsid w:val="00D45473"/>
    <w:rsid w:val="00D535F3"/>
    <w:rsid w:val="00D6639E"/>
    <w:rsid w:val="00D9017E"/>
    <w:rsid w:val="00DB18CE"/>
    <w:rsid w:val="00DE0E92"/>
    <w:rsid w:val="00E06EF9"/>
    <w:rsid w:val="00E20E84"/>
    <w:rsid w:val="00E3372E"/>
    <w:rsid w:val="00E70DF8"/>
    <w:rsid w:val="00E736C1"/>
    <w:rsid w:val="00E7424B"/>
    <w:rsid w:val="00E854EE"/>
    <w:rsid w:val="00E91229"/>
    <w:rsid w:val="00EA2588"/>
    <w:rsid w:val="00EA6478"/>
    <w:rsid w:val="00EA7411"/>
    <w:rsid w:val="00EC427E"/>
    <w:rsid w:val="00EC53AB"/>
    <w:rsid w:val="00EE2629"/>
    <w:rsid w:val="00EE62CB"/>
    <w:rsid w:val="00F06BF1"/>
    <w:rsid w:val="00F1792C"/>
    <w:rsid w:val="00F42506"/>
    <w:rsid w:val="00F519EB"/>
    <w:rsid w:val="00FB0694"/>
    <w:rsid w:val="00FB7592"/>
    <w:rsid w:val="00FC35DA"/>
    <w:rsid w:val="00FC6F03"/>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3C"/>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63C"/>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07502D"/>
    <w:rPr>
      <w:sz w:val="20"/>
      <w:szCs w:val="20"/>
      <w:lang w:eastAsia="en-US"/>
    </w:rPr>
  </w:style>
  <w:style w:type="paragraph" w:styleId="Footer">
    <w:name w:val="footer"/>
    <w:basedOn w:val="Normal"/>
    <w:link w:val="FooterChar"/>
    <w:uiPriority w:val="99"/>
    <w:rsid w:val="00D1163C"/>
    <w:pPr>
      <w:tabs>
        <w:tab w:val="center" w:pos="4536"/>
        <w:tab w:val="right" w:pos="9072"/>
      </w:tabs>
    </w:pPr>
    <w:rPr>
      <w:sz w:val="24"/>
      <w:szCs w:val="24"/>
    </w:rPr>
  </w:style>
  <w:style w:type="character" w:customStyle="1" w:styleId="FooterChar">
    <w:name w:val="Footer Char"/>
    <w:basedOn w:val="DefaultParagraphFont"/>
    <w:link w:val="Footer"/>
    <w:uiPriority w:val="99"/>
    <w:locked/>
    <w:rsid w:val="0007502D"/>
    <w:rPr>
      <w:sz w:val="20"/>
      <w:szCs w:val="20"/>
      <w:lang w:eastAsia="en-US"/>
    </w:rPr>
  </w:style>
  <w:style w:type="paragraph" w:styleId="BodyText2">
    <w:name w:val="Body Text 2"/>
    <w:basedOn w:val="Normal"/>
    <w:link w:val="BodyText2Char"/>
    <w:uiPriority w:val="99"/>
    <w:rsid w:val="00D1163C"/>
    <w:pPr>
      <w:jc w:val="both"/>
    </w:pPr>
    <w:rPr>
      <w:rFonts w:ascii="Arial" w:hAnsi="Arial" w:cs="Arial"/>
      <w:sz w:val="22"/>
      <w:szCs w:val="22"/>
      <w:lang w:val="en-US"/>
    </w:rPr>
  </w:style>
  <w:style w:type="character" w:customStyle="1" w:styleId="BodyText2Char">
    <w:name w:val="Body Text 2 Char"/>
    <w:basedOn w:val="DefaultParagraphFont"/>
    <w:link w:val="BodyText2"/>
    <w:uiPriority w:val="99"/>
    <w:semiHidden/>
    <w:locked/>
    <w:rsid w:val="0007502D"/>
    <w:rPr>
      <w:sz w:val="20"/>
      <w:szCs w:val="20"/>
      <w:lang w:eastAsia="en-US"/>
    </w:rPr>
  </w:style>
  <w:style w:type="paragraph" w:styleId="BodyText3">
    <w:name w:val="Body Text 3"/>
    <w:basedOn w:val="Normal"/>
    <w:link w:val="BodyText3Char"/>
    <w:uiPriority w:val="99"/>
    <w:rsid w:val="00D1163C"/>
    <w:pPr>
      <w:spacing w:after="120"/>
    </w:pPr>
    <w:rPr>
      <w:sz w:val="16"/>
      <w:szCs w:val="16"/>
    </w:rPr>
  </w:style>
  <w:style w:type="character" w:customStyle="1" w:styleId="BodyText3Char">
    <w:name w:val="Body Text 3 Char"/>
    <w:basedOn w:val="DefaultParagraphFont"/>
    <w:link w:val="BodyText3"/>
    <w:uiPriority w:val="99"/>
    <w:semiHidden/>
    <w:locked/>
    <w:rsid w:val="0007502D"/>
    <w:rPr>
      <w:sz w:val="16"/>
      <w:szCs w:val="16"/>
      <w:lang w:eastAsia="en-US"/>
    </w:rPr>
  </w:style>
  <w:style w:type="character" w:styleId="Hyperlink">
    <w:name w:val="Hyperlink"/>
    <w:basedOn w:val="DefaultParagraphFont"/>
    <w:uiPriority w:val="99"/>
    <w:rsid w:val="00D1163C"/>
    <w:rPr>
      <w:color w:val="0000FF"/>
      <w:u w:val="single"/>
    </w:rPr>
  </w:style>
  <w:style w:type="character" w:styleId="Emphasis">
    <w:name w:val="Emphasis"/>
    <w:basedOn w:val="DefaultParagraphFont"/>
    <w:uiPriority w:val="99"/>
    <w:qFormat/>
    <w:rsid w:val="00D1163C"/>
    <w:rPr>
      <w:i/>
      <w:iCs/>
    </w:rPr>
  </w:style>
  <w:style w:type="paragraph" w:styleId="BodyText">
    <w:name w:val="Body Text"/>
    <w:basedOn w:val="Normal"/>
    <w:link w:val="BodyTextChar"/>
    <w:uiPriority w:val="99"/>
    <w:rsid w:val="00D1163C"/>
    <w:pPr>
      <w:jc w:val="center"/>
    </w:pPr>
    <w:rPr>
      <w:sz w:val="22"/>
      <w:szCs w:val="22"/>
    </w:rPr>
  </w:style>
  <w:style w:type="character" w:customStyle="1" w:styleId="BodyTextChar">
    <w:name w:val="Body Text Char"/>
    <w:basedOn w:val="DefaultParagraphFont"/>
    <w:link w:val="BodyText"/>
    <w:uiPriority w:val="99"/>
    <w:semiHidden/>
    <w:locked/>
    <w:rsid w:val="0007502D"/>
    <w:rPr>
      <w:sz w:val="20"/>
      <w:szCs w:val="20"/>
      <w:lang w:eastAsia="en-US"/>
    </w:rPr>
  </w:style>
  <w:style w:type="character" w:styleId="Strong">
    <w:name w:val="Strong"/>
    <w:basedOn w:val="DefaultParagraphFont"/>
    <w:uiPriority w:val="99"/>
    <w:qFormat/>
    <w:rsid w:val="0072448D"/>
    <w:rPr>
      <w:b/>
      <w:bCs/>
    </w:rPr>
  </w:style>
  <w:style w:type="paragraph" w:customStyle="1" w:styleId="Default">
    <w:name w:val="Default"/>
    <w:uiPriority w:val="99"/>
    <w:rsid w:val="00244164"/>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A63ABE"/>
    <w:rPr>
      <w:rFonts w:ascii="Tahoma" w:hAnsi="Tahoma" w:cs="Tahoma"/>
      <w:sz w:val="16"/>
      <w:szCs w:val="16"/>
    </w:rPr>
  </w:style>
  <w:style w:type="character" w:customStyle="1" w:styleId="BalloonTextChar">
    <w:name w:val="Balloon Text Char"/>
    <w:basedOn w:val="DefaultParagraphFont"/>
    <w:link w:val="BalloonText"/>
    <w:uiPriority w:val="99"/>
    <w:locked/>
    <w:rsid w:val="00A63ABE"/>
    <w:rPr>
      <w:rFonts w:ascii="Tahoma" w:hAnsi="Tahoma" w:cs="Tahoma"/>
      <w:sz w:val="16"/>
      <w:szCs w:val="16"/>
      <w:lang w:eastAsia="en-US"/>
    </w:rPr>
  </w:style>
  <w:style w:type="table" w:styleId="TableGrid">
    <w:name w:val="Table Grid"/>
    <w:aliases w:val="MJ 1s"/>
    <w:basedOn w:val="TableNormal"/>
    <w:uiPriority w:val="99"/>
    <w:rsid w:val="00A624C6"/>
    <w:pPr>
      <w:jc w:val="both"/>
    </w:pPr>
    <w:rPr>
      <w:rFonts w:ascii="AvantGarde Bk BT" w:hAnsi="AvantGarde Bk BT" w:cs="AvantGarde Bk BT"/>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D7D"/>
    <w:pPr>
      <w:ind w:left="720"/>
      <w:contextualSpacing/>
    </w:pPr>
  </w:style>
</w:styles>
</file>

<file path=word/webSettings.xml><?xml version="1.0" encoding="utf-8"?>
<w:webSettings xmlns:r="http://schemas.openxmlformats.org/officeDocument/2006/relationships" xmlns:w="http://schemas.openxmlformats.org/wordprocessingml/2006/main">
  <w:divs>
    <w:div w:id="1987852713">
      <w:marLeft w:val="0"/>
      <w:marRight w:val="0"/>
      <w:marTop w:val="0"/>
      <w:marBottom w:val="0"/>
      <w:divBdr>
        <w:top w:val="none" w:sz="0" w:space="0" w:color="auto"/>
        <w:left w:val="none" w:sz="0" w:space="0" w:color="auto"/>
        <w:bottom w:val="none" w:sz="0" w:space="0" w:color="auto"/>
        <w:right w:val="none" w:sz="0" w:space="0" w:color="auto"/>
      </w:divBdr>
      <w:divsChild>
        <w:div w:id="198785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vdev@central.ntu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FFA22-3CD8-44A5-83A4-923A485B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898</Words>
  <Characters>4852</Characters>
  <Application>Microsoft Office Word</Application>
  <DocSecurity>0</DocSecurity>
  <Lines>40</Lines>
  <Paragraphs>11</Paragraphs>
  <ScaleCrop>false</ScaleCrop>
  <Company>...</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Μέτσοβο    /03/2018</dc:title>
  <dc:creator>...</dc:creator>
  <cp:lastModifiedBy>MARIOS</cp:lastModifiedBy>
  <cp:revision>3</cp:revision>
  <cp:lastPrinted>2018-07-03T10:19:00Z</cp:lastPrinted>
  <dcterms:created xsi:type="dcterms:W3CDTF">2018-07-10T08:45:00Z</dcterms:created>
  <dcterms:modified xsi:type="dcterms:W3CDTF">2018-07-10T08:50:00Z</dcterms:modified>
</cp:coreProperties>
</file>